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DA" w:rsidRPr="00862EDA" w:rsidRDefault="00862EDA" w:rsidP="00862EDA">
      <w:pPr>
        <w:widowControl/>
        <w:spacing w:line="540" w:lineRule="atLeast"/>
        <w:jc w:val="center"/>
        <w:rPr>
          <w:rFonts w:ascii="微软雅黑" w:eastAsia="微软雅黑" w:hAnsi="微软雅黑" w:cs="宋体"/>
          <w:color w:val="000000"/>
          <w:kern w:val="0"/>
          <w:sz w:val="36"/>
          <w:szCs w:val="36"/>
        </w:rPr>
      </w:pPr>
      <w:bookmarkStart w:id="0" w:name="_GoBack"/>
      <w:r w:rsidRPr="00862EDA">
        <w:rPr>
          <w:rFonts w:ascii="微软雅黑" w:eastAsia="微软雅黑" w:hAnsi="微软雅黑" w:cs="宋体" w:hint="eastAsia"/>
          <w:color w:val="000000"/>
          <w:kern w:val="0"/>
          <w:sz w:val="36"/>
          <w:szCs w:val="36"/>
        </w:rPr>
        <w:t>国务院办公厅关于加强和改进流浪</w:t>
      </w:r>
      <w:r w:rsidRPr="00862EDA">
        <w:rPr>
          <w:rFonts w:ascii="微软雅黑" w:eastAsia="微软雅黑" w:hAnsi="微软雅黑" w:cs="宋体" w:hint="eastAsia"/>
          <w:color w:val="000000"/>
          <w:kern w:val="0"/>
          <w:sz w:val="36"/>
          <w:szCs w:val="36"/>
        </w:rPr>
        <w:br/>
        <w:t>未成年人救助保护工作的意见</w:t>
      </w:r>
    </w:p>
    <w:bookmarkEnd w:id="0"/>
    <w:p w:rsidR="00862EDA" w:rsidRPr="00862EDA" w:rsidRDefault="00862EDA" w:rsidP="00862EDA">
      <w:pPr>
        <w:widowControl/>
        <w:jc w:val="left"/>
        <w:rPr>
          <w:rFonts w:ascii="宋体" w:eastAsia="宋体" w:hAnsi="宋体" w:cs="宋体" w:hint="eastAsia"/>
          <w:kern w:val="0"/>
          <w:sz w:val="24"/>
          <w:szCs w:val="24"/>
        </w:rPr>
      </w:pPr>
      <w:r w:rsidRPr="00862EDA">
        <w:rPr>
          <w:rFonts w:ascii="微软雅黑" w:eastAsia="微软雅黑" w:hAnsi="微软雅黑" w:cs="宋体" w:hint="eastAsia"/>
          <w:color w:val="000000"/>
          <w:kern w:val="0"/>
          <w:sz w:val="24"/>
          <w:szCs w:val="24"/>
        </w:rPr>
        <w:br/>
      </w:r>
    </w:p>
    <w:p w:rsidR="00862EDA" w:rsidRPr="00862EDA" w:rsidRDefault="00862EDA" w:rsidP="00862EDA">
      <w:pPr>
        <w:widowControl/>
        <w:spacing w:line="420" w:lineRule="atLeast"/>
        <w:jc w:val="center"/>
        <w:rPr>
          <w:rFonts w:ascii="微软雅黑" w:eastAsia="微软雅黑" w:hAnsi="微软雅黑" w:cs="宋体"/>
          <w:color w:val="000000"/>
          <w:kern w:val="0"/>
          <w:sz w:val="28"/>
          <w:szCs w:val="28"/>
        </w:rPr>
      </w:pPr>
      <w:r w:rsidRPr="00862EDA">
        <w:rPr>
          <w:rFonts w:ascii="楷体_GB2312" w:eastAsia="楷体_GB2312" w:hAnsi="微软雅黑" w:cs="宋体" w:hint="eastAsia"/>
          <w:color w:val="000000"/>
          <w:kern w:val="0"/>
          <w:sz w:val="24"/>
          <w:szCs w:val="24"/>
        </w:rPr>
        <w:t>国办发〔2011〕39号</w:t>
      </w:r>
    </w:p>
    <w:p w:rsidR="00862EDA" w:rsidRPr="00862EDA" w:rsidRDefault="00862EDA" w:rsidP="00862EDA">
      <w:pPr>
        <w:widowControl/>
        <w:spacing w:line="540" w:lineRule="atLeast"/>
        <w:jc w:val="left"/>
        <w:rPr>
          <w:rFonts w:ascii="微软雅黑" w:eastAsia="微软雅黑" w:hAnsi="微软雅黑" w:cs="宋体" w:hint="eastAsia"/>
          <w:color w:val="000000"/>
          <w:kern w:val="0"/>
          <w:sz w:val="36"/>
          <w:szCs w:val="36"/>
        </w:rPr>
      </w:pPr>
      <w:r w:rsidRPr="00862EDA">
        <w:rPr>
          <w:rFonts w:ascii="微软雅黑" w:eastAsia="微软雅黑" w:hAnsi="微软雅黑" w:cs="宋体" w:hint="eastAsia"/>
          <w:color w:val="000000"/>
          <w:kern w:val="0"/>
          <w:sz w:val="36"/>
          <w:szCs w:val="36"/>
        </w:rPr>
        <w:br/>
      </w:r>
      <w:r w:rsidRPr="00862EDA">
        <w:rPr>
          <w:rFonts w:ascii="微软雅黑" w:eastAsia="微软雅黑" w:hAnsi="微软雅黑" w:cs="宋体" w:hint="eastAsia"/>
          <w:color w:val="000000"/>
          <w:kern w:val="0"/>
          <w:sz w:val="24"/>
          <w:szCs w:val="24"/>
        </w:rPr>
        <w:t>各省、自治区、直辖市人民政府，国务院各部委、各直属机构：</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党中央、国务院高度重视未成年人权益保护工作，近年来国家出台了一系列法律法规和政策，未成年人权益保护工作取得了积极成效。但</w:t>
      </w:r>
      <w:proofErr w:type="gramStart"/>
      <w:r w:rsidRPr="00862EDA">
        <w:rPr>
          <w:rFonts w:ascii="微软雅黑" w:eastAsia="微软雅黑" w:hAnsi="微软雅黑" w:cs="宋体" w:hint="eastAsia"/>
          <w:color w:val="000000"/>
          <w:kern w:val="0"/>
          <w:sz w:val="24"/>
          <w:szCs w:val="24"/>
        </w:rPr>
        <w:t>受人口</w:t>
      </w:r>
      <w:proofErr w:type="gramEnd"/>
      <w:r w:rsidRPr="00862EDA">
        <w:rPr>
          <w:rFonts w:ascii="微软雅黑" w:eastAsia="微软雅黑" w:hAnsi="微软雅黑" w:cs="宋体" w:hint="eastAsia"/>
          <w:color w:val="000000"/>
          <w:kern w:val="0"/>
          <w:sz w:val="24"/>
          <w:szCs w:val="24"/>
        </w:rPr>
        <w:t>流动加速、一些家庭监护缺失和社会不良因素影响，未成年人流浪现象仍然存在，甚至出现胁迫、诱骗、利用未成年人乞讨和实施违法犯罪活动等问题，严重侵害了未成年人合法权益，妨害了未成年人健康成长。为进一步完善流浪未成年人救助保护体系，切实加强和改进流浪未成年人救助保护工作，经国务院同意，现提出如下意见：</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黑体" w:eastAsia="黑体" w:hAnsi="黑体" w:cs="宋体" w:hint="eastAsia"/>
          <w:color w:val="000000"/>
          <w:kern w:val="0"/>
          <w:sz w:val="24"/>
          <w:szCs w:val="24"/>
        </w:rPr>
        <w:t xml:space="preserve">　　一、充分认识流浪未成年人救助保护工作的重要意义</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做好流浪未成年人救助保护工作，关系到未成年人的健康成长，关系到社会和谐安定，关系到以人为本执政理念的落实。及时有效救助保护流浪未成年人，是各级政府的重要职责，是维护未成年人合法权益的重要内容，是预防未成年人违法犯罪的重要举措，是加强和创新社会管理的重要方面，是社会文明进步的重要体现。各地区、各有关部门要充分认识加强和改进流浪未成年人救助保护工作的重要性和紧迫性，进一步统一思想，提高认识，认真落实《中华人民共和国未成年人保护法》、《中华人民共和国预防未成年人犯罪法》和《中华人民共和国</w:t>
      </w:r>
      <w:r w:rsidRPr="00862EDA">
        <w:rPr>
          <w:rFonts w:ascii="微软雅黑" w:eastAsia="微软雅黑" w:hAnsi="微软雅黑" w:cs="宋体" w:hint="eastAsia"/>
          <w:color w:val="000000"/>
          <w:kern w:val="0"/>
          <w:sz w:val="24"/>
          <w:szCs w:val="24"/>
        </w:rPr>
        <w:lastRenderedPageBreak/>
        <w:t>义务教育法》等法律法规，不断完善政策措施，提升救助保护水平，维护好流浪未成年人的合法权益。</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黑体" w:eastAsia="黑体" w:hAnsi="黑体" w:cs="宋体" w:hint="eastAsia"/>
          <w:color w:val="000000"/>
          <w:kern w:val="0"/>
          <w:sz w:val="24"/>
          <w:szCs w:val="24"/>
        </w:rPr>
        <w:t xml:space="preserve">　　二、流浪未成年人救助保护工作的总体要求和基本原则</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（一）总体要求。</w:t>
      </w:r>
      <w:r w:rsidRPr="00862EDA">
        <w:rPr>
          <w:rFonts w:ascii="微软雅黑" w:eastAsia="微软雅黑" w:hAnsi="微软雅黑" w:cs="宋体" w:hint="eastAsia"/>
          <w:color w:val="000000"/>
          <w:kern w:val="0"/>
          <w:sz w:val="24"/>
          <w:szCs w:val="24"/>
        </w:rPr>
        <w:t>牢固树立以人为本、执政为民的理念，贯彻预防为主、标本兼治的方针，健全机制，完善政策，落实责任，加快推进流浪未成年人救助保护体系建设，确保流浪未成年人得到及时救助保护、教育矫治、回归家庭和妥善安置，最大限度减少未成年人流浪现象，坚决杜绝胁迫、诱骗、利用未成年人乞讨等违法犯罪行为。</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（二）基本原则。</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坚持未成年人权益保护优先。</w:t>
      </w:r>
      <w:r w:rsidRPr="00862EDA">
        <w:rPr>
          <w:rFonts w:ascii="微软雅黑" w:eastAsia="微软雅黑" w:hAnsi="微软雅黑" w:cs="宋体" w:hint="eastAsia"/>
          <w:color w:val="000000"/>
          <w:kern w:val="0"/>
          <w:sz w:val="24"/>
          <w:szCs w:val="24"/>
        </w:rPr>
        <w:t>把未成年人权益保护和健康成长作为首要任务，加强对家庭监护的指导和监督，及时救助流浪未成年人，严厉打击胁迫、诱骗、利用未成年人乞讨等违法犯罪行为，切实保障未成年人的生存权、发展权、参与权、受保护权。</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坚持救助保护和教育矫治并重。</w:t>
      </w:r>
      <w:r w:rsidRPr="00862EDA">
        <w:rPr>
          <w:rFonts w:ascii="微软雅黑" w:eastAsia="微软雅黑" w:hAnsi="微软雅黑" w:cs="宋体" w:hint="eastAsia"/>
          <w:color w:val="000000"/>
          <w:kern w:val="0"/>
          <w:sz w:val="24"/>
          <w:szCs w:val="24"/>
        </w:rPr>
        <w:t>积极主动救助流浪未成年人，保障其生活、维护其权益；同时加强流浪未成年人思想、道德、文化和法制教育，强化心理疏导和行为矫治，帮助其顺利回归家庭。</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坚持源头预防和综合治理。</w:t>
      </w:r>
      <w:r w:rsidRPr="00862EDA">
        <w:rPr>
          <w:rFonts w:ascii="微软雅黑" w:eastAsia="微软雅黑" w:hAnsi="微软雅黑" w:cs="宋体" w:hint="eastAsia"/>
          <w:color w:val="000000"/>
          <w:kern w:val="0"/>
          <w:sz w:val="24"/>
          <w:szCs w:val="24"/>
        </w:rPr>
        <w:t>综合运用经济、行政、司法等手段，落实义务教育、社会保障和扶贫开发等政策，强化家庭、学校、社会共同责任，不断净化社会环境，防止未成年人外出流浪。</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坚持政府主导和社会参与。</w:t>
      </w:r>
      <w:r w:rsidRPr="00862EDA">
        <w:rPr>
          <w:rFonts w:ascii="微软雅黑" w:eastAsia="微软雅黑" w:hAnsi="微软雅黑" w:cs="宋体" w:hint="eastAsia"/>
          <w:color w:val="000000"/>
          <w:kern w:val="0"/>
          <w:sz w:val="24"/>
          <w:szCs w:val="24"/>
        </w:rPr>
        <w:t>落实政府责任，加大政府投入，加强各方协作，充分发挥基层组织作用，调动社会各方面参与流浪未成年人救助保护的积极性，形成救助保护工作的合力。</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黑体" w:eastAsia="黑体" w:hAnsi="黑体" w:cs="宋体" w:hint="eastAsia"/>
          <w:color w:val="000000"/>
          <w:kern w:val="0"/>
          <w:sz w:val="24"/>
          <w:szCs w:val="24"/>
        </w:rPr>
        <w:t xml:space="preserve">　　三、加强和改进流浪未成年人救助保护工作的政策措施</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lastRenderedPageBreak/>
        <w:t xml:space="preserve">　　（一）实行更加积极主动的救助保护。</w:t>
      </w:r>
      <w:r w:rsidRPr="00862EDA">
        <w:rPr>
          <w:rFonts w:ascii="微软雅黑" w:eastAsia="微软雅黑" w:hAnsi="微软雅黑" w:cs="宋体" w:hint="eastAsia"/>
          <w:color w:val="000000"/>
          <w:kern w:val="0"/>
          <w:sz w:val="24"/>
          <w:szCs w:val="24"/>
        </w:rPr>
        <w:t>公安机关发现流浪乞讨的未成年人，应当护送到救助保护机构接受救助。其中由成年人携带流浪乞讨的，应当进行调查、甄别，对有胁迫、诱骗、利用未成年人乞讨等违法犯罪嫌疑的，要依法查处；对由父母或其他监护人携带流浪乞讨的，应当批评、教育并引导护送到救助保护机构接受救助，无力自行返乡的由救助保护机构接送返乡，公安机关予以协助配合。民政部门要积极开展主动救助，引导护送流浪未成年人到救助保护机构接受救助。城管部门发现流浪未成年人，应当告知并协助公安或民政部门将其护送到救助保护机构接受救助。对突发急病的流浪未成年人，公安机关和民政、城管部门应当直接护送到定点医院进行救治。</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充分发挥村（居）民委员会等基层组织作用，组织和动员居民提供线索，劝告、引导流浪未成年人向公安机关、救助保护机构求助，或及时向公安机关报警。</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（二）加大打击拐卖未成年人犯罪力度。</w:t>
      </w:r>
      <w:r w:rsidRPr="00862EDA">
        <w:rPr>
          <w:rFonts w:ascii="微软雅黑" w:eastAsia="微软雅黑" w:hAnsi="微软雅黑" w:cs="宋体" w:hint="eastAsia"/>
          <w:color w:val="000000"/>
          <w:kern w:val="0"/>
          <w:sz w:val="24"/>
          <w:szCs w:val="24"/>
        </w:rPr>
        <w:t>公安机关要严厉打击拐卖未成年人犯罪，对来历不明的流浪乞讨和被强迫从事违法犯罪活动的未成年人，要一律采集生物检材，检验后录入全国打拐DNA（脱氧核糖核酸）信息库比对，及时发现、解救失踪被拐未成年人。加强接处警工作，凡接到涉及未成年人失踪被拐报警的，公安机关要立即出警处置，认真核查甄别，打击违法犯罪活动。强化立案工作，实行未成年人失踪快速查找机制，充分调动警务资源，第一时间组织查找。建立跨部门、跨警种、跨地区打击拐卖犯罪工作机制。民政等有关部门要协助公安机关做好被拐未成年人的调查、取证和解救工作。</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（三）帮助流浪未成年人</w:t>
      </w:r>
      <w:proofErr w:type="gramStart"/>
      <w:r w:rsidRPr="00862EDA">
        <w:rPr>
          <w:rFonts w:ascii="楷体_GB2312" w:eastAsia="楷体_GB2312" w:hAnsi="微软雅黑" w:cs="宋体" w:hint="eastAsia"/>
          <w:color w:val="000000"/>
          <w:kern w:val="0"/>
          <w:sz w:val="24"/>
          <w:szCs w:val="24"/>
        </w:rPr>
        <w:t>及时回归</w:t>
      </w:r>
      <w:proofErr w:type="gramEnd"/>
      <w:r w:rsidRPr="00862EDA">
        <w:rPr>
          <w:rFonts w:ascii="楷体_GB2312" w:eastAsia="楷体_GB2312" w:hAnsi="微软雅黑" w:cs="宋体" w:hint="eastAsia"/>
          <w:color w:val="000000"/>
          <w:kern w:val="0"/>
          <w:sz w:val="24"/>
          <w:szCs w:val="24"/>
        </w:rPr>
        <w:t>家庭。</w:t>
      </w:r>
      <w:r w:rsidRPr="00862EDA">
        <w:rPr>
          <w:rFonts w:ascii="微软雅黑" w:eastAsia="微软雅黑" w:hAnsi="微软雅黑" w:cs="宋体" w:hint="eastAsia"/>
          <w:color w:val="000000"/>
          <w:kern w:val="0"/>
          <w:sz w:val="24"/>
          <w:szCs w:val="24"/>
        </w:rPr>
        <w:t>救助保护机构和公安机关要综合运用救助保护信息系统、公安人口管理信息系统、全国打拐DNA（脱氧核糖核酸）信息库和向社会发布寻亲公告等方式，及时查找流浪未成年人父母或其他监护人。</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lastRenderedPageBreak/>
        <w:t xml:space="preserve">　　对查找到父母或其他监护人的流浪未成年人，救助保护机构要及时安排接送返乡，交通运输、铁道等部门要在购票、进出站、乘车等方面积极协助。流出地救助保护机构应当通知返乡流浪未成年人或其监护人常住户口所在地的乡镇人民政府（街道办事处）做好救助保护和帮扶工作。流出地救助保护机构要对流浪未成年人的家庭监护情况进行调查评估：对确无监护能力的，由救助保护机构协助监护人及时委托其他人员代为监护；对拒不履行监护责任、经反复教育不改的，由救助保护机构向人民法院提出申请撤销其监护人资格，依法另行指定监护人。</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对暂时查找不到父母或其他监护人的流浪未成年人，在继续查找的同时，要通过救助保护机构照料、社会福利机构代养、家庭寄养等多种方式予以妥善照顾。对经过2年以上仍查找不到父母或其他监护人的，公安机关要按户籍管理有关法规政策规定为其办理户口登记手续，以便于其就学、就业等正常生活。对在打拐过程中被解救且查找不到父母或其他监护人的婴幼儿，民政部门要将其安置到社会福利机构抚育，公安机关要按规定为其办理户口登记手续。</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（四）做好流浪未成年人的教育矫治。</w:t>
      </w:r>
      <w:r w:rsidRPr="00862EDA">
        <w:rPr>
          <w:rFonts w:ascii="微软雅黑" w:eastAsia="微软雅黑" w:hAnsi="微软雅黑" w:cs="宋体" w:hint="eastAsia"/>
          <w:color w:val="000000"/>
          <w:kern w:val="0"/>
          <w:sz w:val="24"/>
          <w:szCs w:val="24"/>
        </w:rPr>
        <w:t>救助保护机构要依法承担流浪未成年人的临时监护责任，为其提供文化和法制教育、心理辅导、行为矫治、技能培训等救助保护服务，对合法权益受到侵害的，要协助司法部门依法为其提供法律援助或司法救助。救助保护机构要在教育行政部门指导下帮助流浪未成年人接受义务教育或替代教育，对沾染不良习气的，要通过思想、道德和法制教育，矫治不良习惯，纠正行为偏差；对有严重不良行为的，按照有关规定送专门学校进行矫治和接受教育。对流浪残疾未成年人，卫生、残联等部门要指导救助保护机构对其进行心理疏导、康复训练等。</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lastRenderedPageBreak/>
        <w:t xml:space="preserve">　　（五）强化流浪未成年人源头预防和治理。</w:t>
      </w:r>
      <w:r w:rsidRPr="00862EDA">
        <w:rPr>
          <w:rFonts w:ascii="微软雅黑" w:eastAsia="微软雅黑" w:hAnsi="微软雅黑" w:cs="宋体" w:hint="eastAsia"/>
          <w:color w:val="000000"/>
          <w:kern w:val="0"/>
          <w:sz w:val="24"/>
          <w:szCs w:val="24"/>
        </w:rPr>
        <w:t>预防未成年人流浪是家庭、学校、政府和社会的共同责任，做好源头预防是解决未成年人流浪问题的治本之策。家庭是预防和制止未成年人流浪的第一责任主体，应当依法履行对未成年人的监护责任和抚养义务。有关部门和基层组织要加强对家庭履行监护责任的指导和监督，对困难家庭予以帮扶，提升家庭抚育和教育能力，帮助其解决实际困难。村（居）民委员会要建立随访制度，对父母或其他监护人不依法履行监护责任或者侵害未成年人权益的，要予以劝诫、制止；情节严重的，要报告公安机关予以训诫，责令其改正；构成违反治安管理行为的，由公安机关依法给予行政处罚。</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学校是促进未成年人健康成长的重要阵地，要坚持育人为本、德育为先，加强学生思想道德教育和心理健康辅导，根据学生特点和需要，开展职业教育和技能培训，使学生掌握就业技能，实现稳定就业；对品行有缺点、学习有困难的学生，要进行重点教育帮扶；对家庭经济困难的学生，要按照有关规定给予教育资助和特别关怀。教育行政部门要建立适龄儿童辍学、失学信息通报制度，指导学校做好劝学、返学工作，乡镇人民政府（街道办事处）、村（居）民委员会要积极做好协助工作。</w:t>
      </w:r>
    </w:p>
    <w:p w:rsidR="00862EDA" w:rsidRPr="00862EDA" w:rsidRDefault="00862EDA" w:rsidP="00862EDA">
      <w:pPr>
        <w:widowControl/>
        <w:spacing w:after="180"/>
        <w:jc w:val="lef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地方各级政府和有关部门要进一步落实义务教育、社会保障和扶贫开发等政策，充分调动社会各方面的力量，把流浪未成年人救助保护纳入重点青少年群体教育帮助工作、“春蕾计划”、“安康计划”和家庭教育工作的总体计划；将流浪残疾未成年人纳入残疾未成年人康复、教育总体安排；充分发挥志愿者、社工队伍和社会组织作用，鼓励和支持其参与流浪未成年人救助、教育、矫治等服务。</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黑体" w:eastAsia="黑体" w:hAnsi="黑体" w:cs="宋体" w:hint="eastAsia"/>
          <w:color w:val="000000"/>
          <w:kern w:val="0"/>
          <w:sz w:val="24"/>
          <w:szCs w:val="24"/>
        </w:rPr>
        <w:t xml:space="preserve">　　四、健全工作机制，形成救助保护工作合力</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lastRenderedPageBreak/>
        <w:t xml:space="preserve">　　（一）加强组织领导。</w:t>
      </w:r>
      <w:r w:rsidRPr="00862EDA">
        <w:rPr>
          <w:rFonts w:ascii="微软雅黑" w:eastAsia="微软雅黑" w:hAnsi="微软雅黑" w:cs="宋体" w:hint="eastAsia"/>
          <w:color w:val="000000"/>
          <w:kern w:val="0"/>
          <w:sz w:val="24"/>
          <w:szCs w:val="24"/>
        </w:rPr>
        <w:t>进一步完善政府主导、民政牵头、部门负责、社会参与的流浪未成年人救助保护工作机制。建立民政部牵头的部际联席会议制度，研究解决突出问题和困难，制定和完善相关政策措施，指导和督促地方做好工作。民政部要发挥牵头部门作用，加强组织协调，定期通报各省（区、市）流浪未成年人救助保护工作情况，建立挂牌督办和警示制度。地方各级政府要高度重视，建立由政府分管领导牵头的流浪未成年人救助保护工作机制；要建立和完善工作责任追究机制，对工作不力、未成年人流浪现象严重的地区，追究该地区相关领导的责任。</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（二）完善法律法规。</w:t>
      </w:r>
      <w:r w:rsidRPr="00862EDA">
        <w:rPr>
          <w:rFonts w:ascii="微软雅黑" w:eastAsia="微软雅黑" w:hAnsi="微软雅黑" w:cs="宋体" w:hint="eastAsia"/>
          <w:color w:val="000000"/>
          <w:kern w:val="0"/>
          <w:sz w:val="24"/>
          <w:szCs w:val="24"/>
        </w:rPr>
        <w:t>抓紧做好流浪乞讨人员救助管理法律法规规章修订相关工作，完善流浪未成年人救助保护制度，健全流浪未成年人救助保护、教育矫治、回归安置和源头预防等相关规定，规范救助保护工作行为，强化流浪未成年人司法救助和保护，为流浪未成年人救助保护工作提供有力的法律保障。</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（三）加强能力建设。</w:t>
      </w:r>
      <w:r w:rsidRPr="00862EDA">
        <w:rPr>
          <w:rFonts w:ascii="微软雅黑" w:eastAsia="微软雅黑" w:hAnsi="微软雅黑" w:cs="宋体" w:hint="eastAsia"/>
          <w:color w:val="000000"/>
          <w:kern w:val="0"/>
          <w:sz w:val="24"/>
          <w:szCs w:val="24"/>
        </w:rPr>
        <w:t>各级政府要加强流浪未成年人救助保护能力建设，进一步提高管理和服务水平。要充分发挥现有救助保护机构、各类社会福利机构的作用，不断完善救助保护设施。要加强救助保护机构工作队伍建设，合理配备人员编制，按照国家有关规定落实救助保护机构工作人员的工资倾斜政策，对救助保护机构教师按照国家有关规定开展职称评定和岗位聘用。公安机关要根据需要在救助保护机构内设立警务室或派驻民警，协助救助保护机构做好管理工作。财政部门要做好流浪乞讨人员救助资金保障工作，地方财政要建立稳定的经费保障机制，中央财政给予专项补助。</w:t>
      </w:r>
    </w:p>
    <w:p w:rsidR="00862EDA" w:rsidRPr="00862EDA" w:rsidRDefault="00862EDA" w:rsidP="00862EDA">
      <w:pPr>
        <w:widowControl/>
        <w:jc w:val="left"/>
        <w:rPr>
          <w:rFonts w:ascii="微软雅黑" w:eastAsia="微软雅黑" w:hAnsi="微软雅黑" w:cs="宋体" w:hint="eastAsia"/>
          <w:color w:val="000000"/>
          <w:kern w:val="0"/>
          <w:sz w:val="24"/>
          <w:szCs w:val="24"/>
        </w:rPr>
      </w:pPr>
      <w:r w:rsidRPr="00862EDA">
        <w:rPr>
          <w:rFonts w:ascii="楷体_GB2312" w:eastAsia="楷体_GB2312" w:hAnsi="微软雅黑" w:cs="宋体" w:hint="eastAsia"/>
          <w:color w:val="000000"/>
          <w:kern w:val="0"/>
          <w:sz w:val="24"/>
          <w:szCs w:val="24"/>
        </w:rPr>
        <w:t xml:space="preserve">　　（四）加强宣传引导。</w:t>
      </w:r>
      <w:r w:rsidRPr="00862EDA">
        <w:rPr>
          <w:rFonts w:ascii="微软雅黑" w:eastAsia="微软雅黑" w:hAnsi="微软雅黑" w:cs="宋体" w:hint="eastAsia"/>
          <w:color w:val="000000"/>
          <w:kern w:val="0"/>
          <w:sz w:val="24"/>
          <w:szCs w:val="24"/>
        </w:rPr>
        <w:t>进一步加大未成年人权益保护法律法规宣传力度，开展多种形式的法制宣传活动，在全社会牢固树立未成年人权益保护意识。加强舆</w:t>
      </w:r>
      <w:r w:rsidRPr="00862EDA">
        <w:rPr>
          <w:rFonts w:ascii="微软雅黑" w:eastAsia="微软雅黑" w:hAnsi="微软雅黑" w:cs="宋体" w:hint="eastAsia"/>
          <w:color w:val="000000"/>
          <w:kern w:val="0"/>
          <w:sz w:val="24"/>
          <w:szCs w:val="24"/>
        </w:rPr>
        <w:lastRenderedPageBreak/>
        <w:t>论引导，弘扬中华民族</w:t>
      </w:r>
      <w:proofErr w:type="gramStart"/>
      <w:r w:rsidRPr="00862EDA">
        <w:rPr>
          <w:rFonts w:ascii="微软雅黑" w:eastAsia="微软雅黑" w:hAnsi="微软雅黑" w:cs="宋体" w:hint="eastAsia"/>
          <w:color w:val="000000"/>
          <w:kern w:val="0"/>
          <w:sz w:val="24"/>
          <w:szCs w:val="24"/>
        </w:rPr>
        <w:t>恤孤慈幼的</w:t>
      </w:r>
      <w:proofErr w:type="gramEnd"/>
      <w:r w:rsidRPr="00862EDA">
        <w:rPr>
          <w:rFonts w:ascii="微软雅黑" w:eastAsia="微软雅黑" w:hAnsi="微软雅黑" w:cs="宋体" w:hint="eastAsia"/>
          <w:color w:val="000000"/>
          <w:kern w:val="0"/>
          <w:sz w:val="24"/>
          <w:szCs w:val="24"/>
        </w:rPr>
        <w:t>传统美德，鼓励社会力量通过开展慈善捐助、实施公益项目、提供志愿服务等多种方式，积极参与流浪未成年人救助保护工作，营造关心关爱流浪未成年人的良好氛围。</w:t>
      </w:r>
    </w:p>
    <w:p w:rsidR="00862EDA" w:rsidRPr="00862EDA" w:rsidRDefault="00862EDA" w:rsidP="00862EDA">
      <w:pPr>
        <w:widowControl/>
        <w:spacing w:after="180"/>
        <w:jc w:val="righ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w:t>
      </w:r>
    </w:p>
    <w:p w:rsidR="00862EDA" w:rsidRPr="00862EDA" w:rsidRDefault="00862EDA" w:rsidP="00862EDA">
      <w:pPr>
        <w:widowControl/>
        <w:spacing w:after="180"/>
        <w:jc w:val="center"/>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 xml:space="preserve">　　　　　　　　　　　　　　　　　　　　　　 国务院办公厅</w:t>
      </w:r>
    </w:p>
    <w:p w:rsidR="00862EDA" w:rsidRPr="00862EDA" w:rsidRDefault="00862EDA" w:rsidP="00862EDA">
      <w:pPr>
        <w:widowControl/>
        <w:spacing w:after="180"/>
        <w:jc w:val="right"/>
        <w:rPr>
          <w:rFonts w:ascii="微软雅黑" w:eastAsia="微软雅黑" w:hAnsi="微软雅黑" w:cs="宋体" w:hint="eastAsia"/>
          <w:color w:val="000000"/>
          <w:kern w:val="0"/>
          <w:sz w:val="24"/>
          <w:szCs w:val="24"/>
        </w:rPr>
      </w:pPr>
      <w:r w:rsidRPr="00862EDA">
        <w:rPr>
          <w:rFonts w:ascii="微软雅黑" w:eastAsia="微软雅黑" w:hAnsi="微软雅黑" w:cs="宋体" w:hint="eastAsia"/>
          <w:color w:val="000000"/>
          <w:kern w:val="0"/>
          <w:sz w:val="24"/>
          <w:szCs w:val="24"/>
        </w:rPr>
        <w:t>二○一一年八月十五日</w:t>
      </w:r>
    </w:p>
    <w:p w:rsidR="0069563B" w:rsidRPr="00862EDA" w:rsidRDefault="0069563B"/>
    <w:sectPr w:rsidR="0069563B" w:rsidRPr="00862E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75" w:rsidRDefault="00825D75" w:rsidP="00862EDA">
      <w:r>
        <w:separator/>
      </w:r>
    </w:p>
  </w:endnote>
  <w:endnote w:type="continuationSeparator" w:id="0">
    <w:p w:rsidR="00825D75" w:rsidRDefault="00825D75" w:rsidP="0086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75" w:rsidRDefault="00825D75" w:rsidP="00862EDA">
      <w:r>
        <w:separator/>
      </w:r>
    </w:p>
  </w:footnote>
  <w:footnote w:type="continuationSeparator" w:id="0">
    <w:p w:rsidR="00825D75" w:rsidRDefault="00825D75" w:rsidP="0086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55"/>
    <w:rsid w:val="00354155"/>
    <w:rsid w:val="0069563B"/>
    <w:rsid w:val="00825D75"/>
    <w:rsid w:val="0086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EDA"/>
    <w:rPr>
      <w:sz w:val="18"/>
      <w:szCs w:val="18"/>
    </w:rPr>
  </w:style>
  <w:style w:type="paragraph" w:styleId="a4">
    <w:name w:val="footer"/>
    <w:basedOn w:val="a"/>
    <w:link w:val="Char0"/>
    <w:uiPriority w:val="99"/>
    <w:unhideWhenUsed/>
    <w:rsid w:val="00862EDA"/>
    <w:pPr>
      <w:tabs>
        <w:tab w:val="center" w:pos="4153"/>
        <w:tab w:val="right" w:pos="8306"/>
      </w:tabs>
      <w:snapToGrid w:val="0"/>
      <w:jc w:val="left"/>
    </w:pPr>
    <w:rPr>
      <w:sz w:val="18"/>
      <w:szCs w:val="18"/>
    </w:rPr>
  </w:style>
  <w:style w:type="character" w:customStyle="1" w:styleId="Char0">
    <w:name w:val="页脚 Char"/>
    <w:basedOn w:val="a0"/>
    <w:link w:val="a4"/>
    <w:uiPriority w:val="99"/>
    <w:rsid w:val="00862EDA"/>
    <w:rPr>
      <w:sz w:val="18"/>
      <w:szCs w:val="18"/>
    </w:rPr>
  </w:style>
  <w:style w:type="paragraph" w:styleId="a5">
    <w:name w:val="Normal (Web)"/>
    <w:basedOn w:val="a"/>
    <w:uiPriority w:val="99"/>
    <w:semiHidden/>
    <w:unhideWhenUsed/>
    <w:rsid w:val="00862E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EDA"/>
    <w:rPr>
      <w:sz w:val="18"/>
      <w:szCs w:val="18"/>
    </w:rPr>
  </w:style>
  <w:style w:type="paragraph" w:styleId="a4">
    <w:name w:val="footer"/>
    <w:basedOn w:val="a"/>
    <w:link w:val="Char0"/>
    <w:uiPriority w:val="99"/>
    <w:unhideWhenUsed/>
    <w:rsid w:val="00862EDA"/>
    <w:pPr>
      <w:tabs>
        <w:tab w:val="center" w:pos="4153"/>
        <w:tab w:val="right" w:pos="8306"/>
      </w:tabs>
      <w:snapToGrid w:val="0"/>
      <w:jc w:val="left"/>
    </w:pPr>
    <w:rPr>
      <w:sz w:val="18"/>
      <w:szCs w:val="18"/>
    </w:rPr>
  </w:style>
  <w:style w:type="character" w:customStyle="1" w:styleId="Char0">
    <w:name w:val="页脚 Char"/>
    <w:basedOn w:val="a0"/>
    <w:link w:val="a4"/>
    <w:uiPriority w:val="99"/>
    <w:rsid w:val="00862EDA"/>
    <w:rPr>
      <w:sz w:val="18"/>
      <w:szCs w:val="18"/>
    </w:rPr>
  </w:style>
  <w:style w:type="paragraph" w:styleId="a5">
    <w:name w:val="Normal (Web)"/>
    <w:basedOn w:val="a"/>
    <w:uiPriority w:val="99"/>
    <w:semiHidden/>
    <w:unhideWhenUsed/>
    <w:rsid w:val="00862E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627</Words>
  <Characters>3574</Characters>
  <Application>Microsoft Office Word</Application>
  <DocSecurity>0</DocSecurity>
  <Lines>29</Lines>
  <Paragraphs>8</Paragraphs>
  <ScaleCrop>false</ScaleCrop>
  <Company>china</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2019-02-22T08:15:00Z</dcterms:created>
  <dcterms:modified xsi:type="dcterms:W3CDTF">2019-02-22T08:15:00Z</dcterms:modified>
</cp:coreProperties>
</file>